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7F9A" w:rsidRDefault="00C7049D" w:rsidP="001D08F3">
      <w:pPr>
        <w:pStyle w:val="a5"/>
        <w:shd w:val="clear" w:color="auto" w:fill="FFFFFF"/>
        <w:spacing w:after="0" w:line="240" w:lineRule="auto"/>
        <w:ind w:left="0"/>
        <w:rPr>
          <w:rFonts w:ascii="Times New Roman" w:hAnsi="Times New Roman" w:cs="Times New Roman"/>
          <w:b/>
          <w:bCs/>
          <w:color w:val="000000"/>
          <w:sz w:val="28"/>
          <w:szCs w:val="28"/>
          <w:lang w:eastAsia="ru-RU"/>
        </w:rPr>
      </w:pPr>
      <w:bookmarkStart w:id="0" w:name="_GoBack"/>
      <w:bookmarkEnd w:id="0"/>
      <w:r w:rsidRPr="00C7049D">
        <w:rPr>
          <w:rFonts w:ascii="Times New Roman" w:hAnsi="Times New Roman" w:cs="Times New Roman"/>
          <w:noProof/>
          <w:sz w:val="28"/>
          <w:szCs w:val="28"/>
          <w:lang w:eastAsia="ru-RU"/>
        </w:rPr>
        <w:drawing>
          <wp:inline distT="0" distB="0" distL="0" distR="0">
            <wp:extent cx="5924550" cy="8734425"/>
            <wp:effectExtent l="0" t="0" r="0" b="0"/>
            <wp:docPr id="1" name="Рисунок 1" descr="C:\Users\nast\YandexDisk\2014-15\Сайт\Положения\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nast\YandexDisk\2014-15\Сайт\Положения\3.jpeg"/>
                    <pic:cNvPicPr>
                      <a:picLocks noChangeAspect="1" noChangeArrowheads="1"/>
                    </pic:cNvPicPr>
                  </pic:nvPicPr>
                  <pic:blipFill>
                    <a:blip r:embed="rId6">
                      <a:extLst>
                        <a:ext uri="{28A0092B-C50C-407E-A947-70E740481C1C}">
                          <a14:useLocalDpi xmlns:a14="http://schemas.microsoft.com/office/drawing/2010/main" val="0"/>
                        </a:ext>
                      </a:extLst>
                    </a:blip>
                    <a:srcRect l="10748" t="5486" r="8534" b="7330"/>
                    <a:stretch>
                      <a:fillRect/>
                    </a:stretch>
                  </pic:blipFill>
                  <pic:spPr bwMode="auto">
                    <a:xfrm>
                      <a:off x="0" y="0"/>
                      <a:ext cx="5924550" cy="8734425"/>
                    </a:xfrm>
                    <a:prstGeom prst="rect">
                      <a:avLst/>
                    </a:prstGeom>
                    <a:noFill/>
                    <a:ln>
                      <a:noFill/>
                    </a:ln>
                  </pic:spPr>
                </pic:pic>
              </a:graphicData>
            </a:graphic>
          </wp:inline>
        </w:drawing>
      </w:r>
      <w:r w:rsidR="001D08F3">
        <w:rPr>
          <w:rFonts w:ascii="Times New Roman" w:hAnsi="Times New Roman" w:cs="Times New Roman"/>
          <w:noProof/>
          <w:sz w:val="28"/>
          <w:szCs w:val="28"/>
          <w:lang w:eastAsia="ru-RU"/>
        </w:rPr>
        <w:t xml:space="preserve">2. </w:t>
      </w:r>
      <w:r w:rsidR="00127F9A" w:rsidRPr="006C4338">
        <w:rPr>
          <w:rFonts w:ascii="Times New Roman" w:hAnsi="Times New Roman" w:cs="Times New Roman"/>
          <w:b/>
          <w:bCs/>
          <w:color w:val="000000"/>
          <w:sz w:val="28"/>
          <w:szCs w:val="28"/>
          <w:lang w:eastAsia="ru-RU"/>
        </w:rPr>
        <w:t>Порядок и основания перевода</w:t>
      </w:r>
    </w:p>
    <w:p w:rsidR="006C4338" w:rsidRPr="006C4338" w:rsidRDefault="006C4338" w:rsidP="006C4338">
      <w:pPr>
        <w:pStyle w:val="a5"/>
        <w:shd w:val="clear" w:color="auto" w:fill="FFFFFF"/>
        <w:spacing w:after="0" w:line="240" w:lineRule="auto"/>
        <w:ind w:left="840"/>
        <w:rPr>
          <w:rFonts w:ascii="Times New Roman" w:hAnsi="Times New Roman" w:cs="Times New Roman"/>
          <w:b/>
          <w:bCs/>
          <w:color w:val="000000"/>
          <w:sz w:val="28"/>
          <w:szCs w:val="28"/>
          <w:lang w:eastAsia="ru-RU"/>
        </w:rPr>
      </w:pPr>
    </w:p>
    <w:p w:rsidR="00127F9A" w:rsidRPr="001D08F3" w:rsidRDefault="00127F9A" w:rsidP="001D08F3">
      <w:pPr>
        <w:pStyle w:val="a5"/>
        <w:numPr>
          <w:ilvl w:val="1"/>
          <w:numId w:val="7"/>
        </w:numPr>
        <w:shd w:val="clear" w:color="auto" w:fill="FFFFFF"/>
        <w:spacing w:after="0" w:line="240" w:lineRule="auto"/>
        <w:jc w:val="both"/>
        <w:rPr>
          <w:rFonts w:ascii="Times New Roman" w:hAnsi="Times New Roman" w:cs="Times New Roman"/>
          <w:color w:val="000000"/>
          <w:sz w:val="28"/>
          <w:szCs w:val="28"/>
          <w:lang w:eastAsia="ru-RU"/>
        </w:rPr>
      </w:pPr>
      <w:r w:rsidRPr="001D08F3">
        <w:rPr>
          <w:rFonts w:ascii="Times New Roman" w:hAnsi="Times New Roman" w:cs="Times New Roman"/>
          <w:color w:val="000000"/>
          <w:sz w:val="28"/>
          <w:szCs w:val="28"/>
          <w:lang w:eastAsia="ru-RU"/>
        </w:rPr>
        <w:lastRenderedPageBreak/>
        <w:t xml:space="preserve"> </w:t>
      </w:r>
      <w:r w:rsidR="006C4338" w:rsidRPr="001D08F3">
        <w:rPr>
          <w:rFonts w:ascii="Times New Roman" w:hAnsi="Times New Roman" w:cs="Times New Roman"/>
          <w:color w:val="000000"/>
          <w:sz w:val="28"/>
          <w:szCs w:val="28"/>
          <w:lang w:eastAsia="ru-RU"/>
        </w:rPr>
        <w:t>Перевод обучающегося из одного образовательного учреждения в другое осуществляется только с письменного согласия родителей (законных представителей).</w:t>
      </w:r>
    </w:p>
    <w:p w:rsidR="006C4338" w:rsidRDefault="006C4338" w:rsidP="001D08F3">
      <w:pPr>
        <w:pStyle w:val="a5"/>
        <w:numPr>
          <w:ilvl w:val="1"/>
          <w:numId w:val="7"/>
        </w:numPr>
        <w:shd w:val="clear" w:color="auto" w:fill="FFFFFF"/>
        <w:spacing w:after="0" w:line="240" w:lineRule="auto"/>
        <w:ind w:left="0" w:firstLine="567"/>
        <w:jc w:val="both"/>
        <w:rPr>
          <w:rFonts w:ascii="Times New Roman" w:hAnsi="Times New Roman" w:cs="Times New Roman"/>
          <w:color w:val="000000"/>
          <w:sz w:val="28"/>
          <w:szCs w:val="28"/>
          <w:lang w:eastAsia="ru-RU"/>
        </w:rPr>
      </w:pPr>
      <w:r w:rsidRPr="006C4338">
        <w:rPr>
          <w:rFonts w:ascii="Times New Roman" w:hAnsi="Times New Roman" w:cs="Times New Roman"/>
          <w:color w:val="000000"/>
          <w:sz w:val="28"/>
          <w:szCs w:val="28"/>
          <w:lang w:eastAsia="ru-RU"/>
        </w:rPr>
        <w:t xml:space="preserve"> Перевод обучающихся не зависит от периода (времени) учебного года.</w:t>
      </w:r>
    </w:p>
    <w:p w:rsidR="006C4338" w:rsidRDefault="006C4338" w:rsidP="006C4338">
      <w:pPr>
        <w:pStyle w:val="Default"/>
        <w:ind w:firstLine="567"/>
        <w:jc w:val="both"/>
        <w:rPr>
          <w:sz w:val="28"/>
          <w:szCs w:val="28"/>
        </w:rPr>
      </w:pPr>
      <w:r>
        <w:rPr>
          <w:sz w:val="28"/>
          <w:szCs w:val="28"/>
          <w:lang w:eastAsia="ru-RU"/>
        </w:rPr>
        <w:t>2.3. Перевод обучающихся из одного образовательного учреждения в другое может осуществляться в течени</w:t>
      </w:r>
      <w:r w:rsidR="0043061C">
        <w:rPr>
          <w:sz w:val="28"/>
          <w:szCs w:val="28"/>
          <w:lang w:eastAsia="ru-RU"/>
        </w:rPr>
        <w:t>е</w:t>
      </w:r>
      <w:r>
        <w:rPr>
          <w:sz w:val="28"/>
          <w:szCs w:val="28"/>
          <w:lang w:eastAsia="ru-RU"/>
        </w:rPr>
        <w:t xml:space="preserve"> всего учебного года при наличии в </w:t>
      </w:r>
      <w:r w:rsidRPr="006C4338">
        <w:rPr>
          <w:sz w:val="28"/>
          <w:szCs w:val="28"/>
          <w:lang w:eastAsia="ru-RU" w:bidi="ar-SA"/>
        </w:rPr>
        <w:t>соответствующем классе свободных мест. Родители (законные представители) несовершеннолетнего обучающегося обращаются в выбранное учреждение с запросом о наличии свободных мест, в том числе с использованием сети Интернет.</w:t>
      </w:r>
      <w:r w:rsidRPr="006C4338">
        <w:rPr>
          <w:sz w:val="28"/>
          <w:szCs w:val="28"/>
        </w:rPr>
        <w:t xml:space="preserve"> </w:t>
      </w:r>
    </w:p>
    <w:p w:rsidR="006C4338" w:rsidRDefault="006C4338" w:rsidP="006C4338">
      <w:pPr>
        <w:pStyle w:val="Default"/>
        <w:ind w:firstLine="567"/>
        <w:jc w:val="both"/>
        <w:rPr>
          <w:sz w:val="28"/>
          <w:szCs w:val="28"/>
        </w:rPr>
      </w:pPr>
      <w:r>
        <w:rPr>
          <w:sz w:val="28"/>
          <w:szCs w:val="28"/>
        </w:rPr>
        <w:t xml:space="preserve">2.4. При отсутствии свободных мест в выбранном учреждении родители (законные представители) несовершеннолетнего обучающегося обращаются в органы местного самоуправления в сфере образования соответствующего муниципального района, городского органа для определения принимающего учреждения из числа муниципальных общеобразовательных учреждений. </w:t>
      </w:r>
    </w:p>
    <w:p w:rsidR="006C4338" w:rsidRDefault="006C4338" w:rsidP="006C4338">
      <w:pPr>
        <w:pStyle w:val="Default"/>
        <w:ind w:firstLine="567"/>
        <w:jc w:val="both"/>
        <w:rPr>
          <w:sz w:val="28"/>
          <w:szCs w:val="28"/>
        </w:rPr>
      </w:pPr>
      <w:r>
        <w:rPr>
          <w:sz w:val="28"/>
          <w:szCs w:val="28"/>
        </w:rPr>
        <w:t xml:space="preserve">2.5. Родители (законные представители) несовершеннолетнего обучающегося обращаются в исходное учреждение с заявлением об отчислении обучающегося в связи с переводом в принимающее учреждение. Заявление о переводе может быть направлено в форме электронного документа с использованием сети Интернет. </w:t>
      </w:r>
    </w:p>
    <w:p w:rsidR="006C4338" w:rsidRDefault="006C4338" w:rsidP="006C4338">
      <w:pPr>
        <w:pStyle w:val="Default"/>
        <w:ind w:firstLine="567"/>
        <w:jc w:val="both"/>
        <w:rPr>
          <w:sz w:val="28"/>
          <w:szCs w:val="28"/>
        </w:rPr>
      </w:pPr>
      <w:r>
        <w:rPr>
          <w:sz w:val="28"/>
          <w:szCs w:val="28"/>
        </w:rPr>
        <w:t xml:space="preserve">2.6. В заявлении родителей (законных представителей) несовершеннолетнего обучающегося об отчислении в порядке перевода в принимающее учреждение указываются: </w:t>
      </w:r>
    </w:p>
    <w:p w:rsidR="006C4338" w:rsidRDefault="006C4338" w:rsidP="006C4338">
      <w:pPr>
        <w:pStyle w:val="Default"/>
        <w:jc w:val="both"/>
        <w:rPr>
          <w:sz w:val="28"/>
          <w:szCs w:val="28"/>
        </w:rPr>
      </w:pPr>
      <w:r>
        <w:rPr>
          <w:sz w:val="28"/>
          <w:szCs w:val="28"/>
        </w:rPr>
        <w:t xml:space="preserve">- фамилия, имя, отчество (при наличии) обучающегося; </w:t>
      </w:r>
    </w:p>
    <w:p w:rsidR="006C4338" w:rsidRDefault="006C4338" w:rsidP="006C4338">
      <w:pPr>
        <w:pStyle w:val="Default"/>
        <w:jc w:val="both"/>
        <w:rPr>
          <w:sz w:val="28"/>
          <w:szCs w:val="28"/>
        </w:rPr>
      </w:pPr>
      <w:r>
        <w:rPr>
          <w:sz w:val="28"/>
          <w:szCs w:val="28"/>
        </w:rPr>
        <w:t xml:space="preserve">- дата рождения; </w:t>
      </w:r>
    </w:p>
    <w:p w:rsidR="006C4338" w:rsidRDefault="006C4338" w:rsidP="006C4338">
      <w:pPr>
        <w:pStyle w:val="Default"/>
        <w:jc w:val="both"/>
        <w:rPr>
          <w:sz w:val="28"/>
          <w:szCs w:val="28"/>
        </w:rPr>
      </w:pPr>
      <w:r>
        <w:rPr>
          <w:sz w:val="28"/>
          <w:szCs w:val="28"/>
        </w:rPr>
        <w:t xml:space="preserve">- класс и профиль обучения (при наличии); </w:t>
      </w:r>
    </w:p>
    <w:p w:rsidR="006C4338" w:rsidRDefault="006C4338" w:rsidP="006C4338">
      <w:pPr>
        <w:pStyle w:val="Default"/>
        <w:jc w:val="both"/>
        <w:rPr>
          <w:sz w:val="28"/>
          <w:szCs w:val="28"/>
        </w:rPr>
      </w:pPr>
      <w:r>
        <w:rPr>
          <w:sz w:val="28"/>
          <w:szCs w:val="28"/>
        </w:rPr>
        <w:t xml:space="preserve">- наименование принимающего учреждения. В случае переезда в другую местность указывается только населенный пункт, субъект Российской Федерации. </w:t>
      </w:r>
    </w:p>
    <w:p w:rsidR="000746C8" w:rsidRPr="000746C8" w:rsidRDefault="000746C8" w:rsidP="000746C8">
      <w:pPr>
        <w:shd w:val="clear" w:color="auto" w:fill="FFFFFF"/>
        <w:spacing w:after="0" w:line="240" w:lineRule="auto"/>
        <w:ind w:firstLine="567"/>
        <w:jc w:val="both"/>
        <w:rPr>
          <w:rFonts w:ascii="Times New Roman" w:hAnsi="Times New Roman" w:cs="Times New Roman"/>
          <w:color w:val="000000"/>
          <w:sz w:val="28"/>
          <w:szCs w:val="28"/>
          <w:lang w:eastAsia="ru-RU"/>
        </w:rPr>
      </w:pPr>
      <w:r w:rsidRPr="000746C8">
        <w:rPr>
          <w:rFonts w:ascii="Times New Roman" w:hAnsi="Times New Roman" w:cs="Times New Roman"/>
          <w:color w:val="000000"/>
          <w:sz w:val="28"/>
          <w:szCs w:val="28"/>
          <w:lang w:eastAsia="ru-RU"/>
        </w:rPr>
        <w:t>2.7. На основании заявления родителей (законных представителей) несовершеннолетнего обучающегося об отчислении в порядке перевода исходное учреждение в трехдневный срок издает приказ об отчислении обучающегося в порядке перевода с указанием принимающего учреждения.</w:t>
      </w:r>
    </w:p>
    <w:p w:rsidR="000746C8" w:rsidRPr="000746C8" w:rsidRDefault="000746C8" w:rsidP="000746C8">
      <w:pPr>
        <w:shd w:val="clear" w:color="auto" w:fill="FFFFFF"/>
        <w:spacing w:after="0" w:line="240" w:lineRule="auto"/>
        <w:ind w:firstLine="567"/>
        <w:jc w:val="both"/>
        <w:rPr>
          <w:rFonts w:ascii="Times New Roman" w:hAnsi="Times New Roman" w:cs="Times New Roman"/>
          <w:color w:val="000000"/>
          <w:sz w:val="28"/>
          <w:szCs w:val="28"/>
          <w:lang w:eastAsia="ru-RU"/>
        </w:rPr>
      </w:pPr>
      <w:r w:rsidRPr="000746C8">
        <w:rPr>
          <w:rFonts w:ascii="Times New Roman" w:hAnsi="Times New Roman" w:cs="Times New Roman"/>
          <w:color w:val="000000"/>
          <w:sz w:val="28"/>
          <w:szCs w:val="28"/>
          <w:lang w:eastAsia="ru-RU"/>
        </w:rPr>
        <w:t>2.8. Исходное учреждение выдает родителям (законным представителям) несовершеннолетнего обучающегося следующие документы:</w:t>
      </w:r>
    </w:p>
    <w:p w:rsidR="000746C8" w:rsidRPr="000746C8" w:rsidRDefault="000746C8" w:rsidP="000746C8">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л</w:t>
      </w:r>
      <w:r w:rsidRPr="000746C8">
        <w:rPr>
          <w:rFonts w:ascii="Times New Roman" w:hAnsi="Times New Roman" w:cs="Times New Roman"/>
          <w:color w:val="000000"/>
          <w:sz w:val="28"/>
          <w:szCs w:val="28"/>
          <w:lang w:eastAsia="ru-RU"/>
        </w:rPr>
        <w:t>ичное дело обучающегося;</w:t>
      </w:r>
    </w:p>
    <w:p w:rsidR="006C4338" w:rsidRPr="000746C8" w:rsidRDefault="000746C8" w:rsidP="000746C8">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д</w:t>
      </w:r>
      <w:r w:rsidRPr="000746C8">
        <w:rPr>
          <w:rFonts w:ascii="Times New Roman" w:hAnsi="Times New Roman" w:cs="Times New Roman"/>
          <w:color w:val="000000"/>
          <w:sz w:val="28"/>
          <w:szCs w:val="28"/>
          <w:lang w:eastAsia="ru-RU"/>
        </w:rPr>
        <w:t>окументы, содержащие информацию об успеваемости обучающегося в текущем учебном году (выписка из классного журнала с текущим и отметками и результатами промежуточной аттестации), заверенные печатью Учреждения и подписью его руководителя (уполномоченного им лица).</w:t>
      </w:r>
    </w:p>
    <w:p w:rsidR="00127F9A" w:rsidRDefault="001B3432" w:rsidP="001B3432">
      <w:pPr>
        <w:shd w:val="clear" w:color="auto" w:fill="FFFFFF"/>
        <w:spacing w:after="0" w:line="240" w:lineRule="auto"/>
        <w:ind w:firstLine="567"/>
        <w:jc w:val="both"/>
        <w:rPr>
          <w:rFonts w:ascii="Times New Roman" w:hAnsi="Times New Roman" w:cs="Times New Roman"/>
          <w:color w:val="000000"/>
          <w:sz w:val="28"/>
          <w:szCs w:val="28"/>
          <w:lang w:eastAsia="ru-RU"/>
        </w:rPr>
      </w:pPr>
      <w:r w:rsidRPr="001B3432">
        <w:rPr>
          <w:rFonts w:ascii="Times New Roman" w:hAnsi="Times New Roman" w:cs="Times New Roman"/>
          <w:color w:val="000000"/>
          <w:sz w:val="28"/>
          <w:szCs w:val="28"/>
          <w:lang w:eastAsia="ru-RU"/>
        </w:rPr>
        <w:lastRenderedPageBreak/>
        <w:t>2.9. Требования предоставления других документов в качестве основания для зачисления обучающихся в принимающее учреждение в связи с переводом из исходного учреждения не допускается.</w:t>
      </w:r>
    </w:p>
    <w:p w:rsidR="00792486" w:rsidRPr="00792486" w:rsidRDefault="00F5009C" w:rsidP="00F5009C">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792486" w:rsidRPr="00792486">
        <w:rPr>
          <w:rFonts w:ascii="Times New Roman" w:hAnsi="Times New Roman" w:cs="Times New Roman"/>
          <w:color w:val="000000"/>
          <w:sz w:val="28"/>
          <w:szCs w:val="28"/>
          <w:lang w:eastAsia="ru-RU"/>
        </w:rPr>
        <w:t xml:space="preserve">10. Указанные в пункте </w:t>
      </w:r>
      <w:r>
        <w:rPr>
          <w:rFonts w:ascii="Times New Roman" w:hAnsi="Times New Roman" w:cs="Times New Roman"/>
          <w:color w:val="000000"/>
          <w:sz w:val="28"/>
          <w:szCs w:val="28"/>
          <w:lang w:eastAsia="ru-RU"/>
        </w:rPr>
        <w:t>2.</w:t>
      </w:r>
      <w:r w:rsidR="00792486" w:rsidRPr="00792486">
        <w:rPr>
          <w:rFonts w:ascii="Times New Roman" w:hAnsi="Times New Roman" w:cs="Times New Roman"/>
          <w:color w:val="000000"/>
          <w:sz w:val="28"/>
          <w:szCs w:val="28"/>
          <w:lang w:eastAsia="ru-RU"/>
        </w:rPr>
        <w:t xml:space="preserve">8 настоящего </w:t>
      </w:r>
      <w:r>
        <w:rPr>
          <w:rFonts w:ascii="Times New Roman" w:hAnsi="Times New Roman" w:cs="Times New Roman"/>
          <w:color w:val="000000"/>
          <w:sz w:val="28"/>
          <w:szCs w:val="28"/>
          <w:lang w:eastAsia="ru-RU"/>
        </w:rPr>
        <w:t>Положения</w:t>
      </w:r>
      <w:r w:rsidR="00792486" w:rsidRPr="00792486">
        <w:rPr>
          <w:rFonts w:ascii="Times New Roman" w:hAnsi="Times New Roman" w:cs="Times New Roman"/>
          <w:color w:val="000000"/>
          <w:sz w:val="28"/>
          <w:szCs w:val="28"/>
          <w:lang w:eastAsia="ru-RU"/>
        </w:rPr>
        <w:t xml:space="preserve">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792486" w:rsidRPr="00792486" w:rsidRDefault="00F5009C" w:rsidP="00F5009C">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792486" w:rsidRPr="00792486">
        <w:rPr>
          <w:rFonts w:ascii="Times New Roman" w:hAnsi="Times New Roman" w:cs="Times New Roman"/>
          <w:color w:val="000000"/>
          <w:sz w:val="28"/>
          <w:szCs w:val="28"/>
          <w:lang w:eastAsia="ru-RU"/>
        </w:rPr>
        <w:t xml:space="preserve">11.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w:t>
      </w:r>
      <w:r w:rsidR="005172A8">
        <w:rPr>
          <w:rFonts w:ascii="Times New Roman" w:hAnsi="Times New Roman" w:cs="Times New Roman"/>
          <w:color w:val="000000"/>
          <w:sz w:val="28"/>
          <w:szCs w:val="28"/>
          <w:lang w:eastAsia="ru-RU"/>
        </w:rPr>
        <w:t>2.</w:t>
      </w:r>
      <w:r w:rsidR="00792486" w:rsidRPr="00792486">
        <w:rPr>
          <w:rFonts w:ascii="Times New Roman" w:hAnsi="Times New Roman" w:cs="Times New Roman"/>
          <w:color w:val="000000"/>
          <w:sz w:val="28"/>
          <w:szCs w:val="28"/>
          <w:lang w:eastAsia="ru-RU"/>
        </w:rPr>
        <w:t>8 настоящего Порядка, с указанием даты зачисления и класса.</w:t>
      </w:r>
    </w:p>
    <w:p w:rsidR="00792486" w:rsidRDefault="005172A8" w:rsidP="005172A8">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00792486" w:rsidRPr="00792486">
        <w:rPr>
          <w:rFonts w:ascii="Times New Roman" w:hAnsi="Times New Roman" w:cs="Times New Roman"/>
          <w:color w:val="000000"/>
          <w:sz w:val="28"/>
          <w:szCs w:val="28"/>
          <w:lang w:eastAsia="ru-RU"/>
        </w:rPr>
        <w:t>12.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CE1EBA" w:rsidRDefault="00CE1EBA" w:rsidP="005172A8">
      <w:pPr>
        <w:shd w:val="clear" w:color="auto" w:fill="FFFFFF"/>
        <w:spacing w:after="0" w:line="240" w:lineRule="auto"/>
        <w:ind w:firstLine="567"/>
        <w:jc w:val="both"/>
        <w:rPr>
          <w:rFonts w:ascii="Times New Roman" w:hAnsi="Times New Roman" w:cs="Times New Roman"/>
          <w:color w:val="000000"/>
          <w:sz w:val="28"/>
          <w:szCs w:val="28"/>
          <w:lang w:eastAsia="ru-RU"/>
        </w:rPr>
      </w:pPr>
    </w:p>
    <w:p w:rsidR="0019237F" w:rsidRPr="0043061C" w:rsidRDefault="0019237F" w:rsidP="001D08F3">
      <w:pPr>
        <w:pStyle w:val="a5"/>
        <w:numPr>
          <w:ilvl w:val="0"/>
          <w:numId w:val="7"/>
        </w:numPr>
        <w:shd w:val="clear" w:color="auto" w:fill="FFFFFF"/>
        <w:spacing w:after="0" w:line="240" w:lineRule="auto"/>
        <w:jc w:val="center"/>
        <w:rPr>
          <w:rFonts w:ascii="Times New Roman" w:hAnsi="Times New Roman" w:cs="Times New Roman"/>
          <w:b/>
          <w:bCs/>
          <w:color w:val="000000"/>
          <w:sz w:val="28"/>
          <w:szCs w:val="28"/>
          <w:lang w:eastAsia="ru-RU"/>
        </w:rPr>
      </w:pPr>
      <w:r w:rsidRPr="0043061C">
        <w:rPr>
          <w:rFonts w:ascii="Times New Roman" w:hAnsi="Times New Roman" w:cs="Times New Roman"/>
          <w:b/>
          <w:bCs/>
          <w:color w:val="000000"/>
          <w:sz w:val="28"/>
          <w:szCs w:val="28"/>
          <w:lang w:eastAsia="ru-RU"/>
        </w:rPr>
        <w:t>Порядок и основания отчисления и восстановления обучающегося</w:t>
      </w:r>
    </w:p>
    <w:p w:rsidR="0019237F" w:rsidRPr="0019237F" w:rsidRDefault="0019237F" w:rsidP="0019237F">
      <w:pPr>
        <w:shd w:val="clear" w:color="auto" w:fill="FFFFFF"/>
        <w:spacing w:after="0" w:line="240" w:lineRule="auto"/>
        <w:ind w:firstLine="567"/>
        <w:jc w:val="center"/>
        <w:rPr>
          <w:rFonts w:ascii="Times New Roman" w:hAnsi="Times New Roman" w:cs="Times New Roman"/>
          <w:b/>
          <w:bCs/>
          <w:color w:val="000000"/>
          <w:sz w:val="28"/>
          <w:szCs w:val="28"/>
          <w:lang w:eastAsia="ru-RU"/>
        </w:rPr>
      </w:pP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3.1. Образовательные отношения прекращаются в связи с отчислением обучающегося из школы: </w:t>
      </w: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 в связи с получением образования (завершения обучения); </w:t>
      </w: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 досрочно по основаниям, установленным п. 3.2 настоящего Положения. </w:t>
      </w: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3.2. Образовательные отношения могут быть прекращены досрочно в следующих случаях: </w:t>
      </w: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 по инициативе школы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 </w:t>
      </w: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 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 </w:t>
      </w: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lastRenderedPageBreak/>
        <w:t xml:space="preserve">3.3.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 </w:t>
      </w:r>
    </w:p>
    <w:p w:rsid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sidRPr="0019237F">
        <w:rPr>
          <w:rFonts w:ascii="Times New Roman" w:hAnsi="Times New Roman" w:cs="Times New Roman"/>
          <w:color w:val="000000"/>
          <w:sz w:val="28"/>
          <w:szCs w:val="28"/>
          <w:lang w:eastAsia="ru-RU"/>
        </w:rPr>
        <w:t xml:space="preserve">3.4. Основанием для прекращения образовательных отношений является приказ директора школы, об отчислении обучающегося из школы.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 </w:t>
      </w:r>
    </w:p>
    <w:p w:rsid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p>
    <w:p w:rsidR="0019237F" w:rsidRPr="0019237F" w:rsidRDefault="0019237F"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p>
    <w:p w:rsidR="0019237F" w:rsidRPr="00A904EB" w:rsidRDefault="0019237F" w:rsidP="00A904EB">
      <w:pPr>
        <w:pStyle w:val="a5"/>
        <w:numPr>
          <w:ilvl w:val="0"/>
          <w:numId w:val="5"/>
        </w:numPr>
        <w:shd w:val="clear" w:color="auto" w:fill="FFFFFF"/>
        <w:spacing w:after="0" w:line="240" w:lineRule="auto"/>
        <w:jc w:val="center"/>
        <w:rPr>
          <w:rFonts w:ascii="Times New Roman" w:hAnsi="Times New Roman" w:cs="Times New Roman"/>
          <w:b/>
          <w:bCs/>
          <w:color w:val="000000"/>
          <w:sz w:val="28"/>
          <w:szCs w:val="28"/>
          <w:lang w:eastAsia="ru-RU"/>
        </w:rPr>
      </w:pPr>
      <w:r w:rsidRPr="00A904EB">
        <w:rPr>
          <w:rFonts w:ascii="Times New Roman" w:hAnsi="Times New Roman" w:cs="Times New Roman"/>
          <w:b/>
          <w:bCs/>
          <w:color w:val="000000"/>
          <w:sz w:val="28"/>
          <w:szCs w:val="28"/>
          <w:lang w:eastAsia="ru-RU"/>
        </w:rPr>
        <w:t>Порядок оформления возникновения, приостановления и прекращения отношений между школой, обучающимися и (или) родителями (законными представителями) несовершеннолетних обучающихся</w:t>
      </w:r>
    </w:p>
    <w:p w:rsidR="00A904EB" w:rsidRPr="00A904EB" w:rsidRDefault="00A904EB" w:rsidP="00A904EB">
      <w:pPr>
        <w:pStyle w:val="a5"/>
        <w:shd w:val="clear" w:color="auto" w:fill="FFFFFF"/>
        <w:spacing w:after="0" w:line="240" w:lineRule="auto"/>
        <w:ind w:left="840"/>
        <w:rPr>
          <w:rFonts w:ascii="Times New Roman" w:hAnsi="Times New Roman" w:cs="Times New Roman"/>
          <w:b/>
          <w:bCs/>
          <w:color w:val="000000"/>
          <w:sz w:val="28"/>
          <w:szCs w:val="28"/>
          <w:lang w:eastAsia="ru-RU"/>
        </w:rPr>
      </w:pPr>
    </w:p>
    <w:p w:rsidR="0019237F" w:rsidRPr="0019237F"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 xml:space="preserve">.1. 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(или) государственной итоговой аттестации. </w:t>
      </w:r>
    </w:p>
    <w:p w:rsidR="0019237F" w:rsidRPr="0019237F"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 xml:space="preserve">.2. Права и обязанности обучающегося,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приказе директора о приеме лица на обучение или в договоре об образовании. </w:t>
      </w:r>
    </w:p>
    <w:p w:rsidR="0019237F" w:rsidRPr="0019237F"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 xml:space="preserve">.3. Договор об образовании заключается в простой письменной форме между школой и лицом, зачисленным на обучение родителями (законными представителями) несовершеннолетнего лица. </w:t>
      </w:r>
    </w:p>
    <w:p w:rsidR="0019237F" w:rsidRPr="0019237F"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 xml:space="preserve">.4.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w:t>
      </w:r>
    </w:p>
    <w:p w:rsidR="0019237F" w:rsidRPr="0019237F"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 xml:space="preserve">.5.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 </w:t>
      </w:r>
    </w:p>
    <w:p w:rsidR="0019237F" w:rsidRPr="0019237F" w:rsidRDefault="00A904EB" w:rsidP="00A904EB">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4</w:t>
      </w:r>
      <w:r w:rsidR="0019237F" w:rsidRPr="0019237F">
        <w:rPr>
          <w:rFonts w:ascii="Times New Roman" w:hAnsi="Times New Roman" w:cs="Times New Roman"/>
          <w:color w:val="000000"/>
          <w:sz w:val="28"/>
          <w:szCs w:val="28"/>
          <w:lang w:eastAsia="ru-RU"/>
        </w:rPr>
        <w:t xml:space="preserve">.6.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w:t>
      </w:r>
    </w:p>
    <w:p w:rsidR="00A904EB"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 xml:space="preserve">.7. Договор об образовании не может содержать условия, которые ограничивают права лиц, имеющих право на получения определенных уровня и направленности и подавших заявления о приеме на обучение (далее-поступающие), и обучающихся или снижают уровень предоставления им гарантий по сравнению с условиями, установленными законодательством об образовании. </w:t>
      </w:r>
    </w:p>
    <w:p w:rsidR="0019237F" w:rsidRPr="0019237F"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4.8. </w:t>
      </w:r>
      <w:r w:rsidR="0019237F" w:rsidRPr="0019237F">
        <w:rPr>
          <w:rFonts w:ascii="Times New Roman" w:hAnsi="Times New Roman" w:cs="Times New Roman"/>
          <w:color w:val="000000"/>
          <w:sz w:val="28"/>
          <w:szCs w:val="28"/>
          <w:lang w:eastAsia="ru-RU"/>
        </w:rPr>
        <w:t xml:space="preserve">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19237F" w:rsidRPr="0019237F" w:rsidRDefault="00A904EB" w:rsidP="0019237F">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 xml:space="preserve">.9.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 </w:t>
      </w:r>
    </w:p>
    <w:p w:rsidR="0019237F" w:rsidRPr="0019237F" w:rsidRDefault="00BA33A1" w:rsidP="00BA33A1">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0</w:t>
      </w:r>
      <w:r w:rsidR="0019237F" w:rsidRPr="0019237F">
        <w:rPr>
          <w:rFonts w:ascii="Times New Roman" w:hAnsi="Times New Roman" w:cs="Times New Roman"/>
          <w:color w:val="000000"/>
          <w:sz w:val="28"/>
          <w:szCs w:val="28"/>
          <w:lang w:eastAsia="ru-RU"/>
        </w:rPr>
        <w:t xml:space="preserve">.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школы. </w:t>
      </w:r>
    </w:p>
    <w:p w:rsidR="0019237F" w:rsidRPr="0019237F" w:rsidRDefault="00BA33A1" w:rsidP="00BA33A1">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1</w:t>
      </w:r>
      <w:r w:rsidR="0019237F" w:rsidRPr="0019237F">
        <w:rPr>
          <w:rFonts w:ascii="Times New Roman" w:hAnsi="Times New Roman" w:cs="Times New Roman"/>
          <w:color w:val="000000"/>
          <w:sz w:val="28"/>
          <w:szCs w:val="28"/>
          <w:lang w:eastAsia="ru-RU"/>
        </w:rPr>
        <w:t xml:space="preserve">.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школы. </w:t>
      </w:r>
    </w:p>
    <w:p w:rsidR="0019237F" w:rsidRPr="0019237F" w:rsidRDefault="00BA33A1" w:rsidP="00BA33A1">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2</w:t>
      </w:r>
      <w:r w:rsidR="0019237F" w:rsidRPr="0019237F">
        <w:rPr>
          <w:rFonts w:ascii="Times New Roman" w:hAnsi="Times New Roman" w:cs="Times New Roman"/>
          <w:color w:val="000000"/>
          <w:sz w:val="28"/>
          <w:szCs w:val="28"/>
          <w:lang w:eastAsia="ru-RU"/>
        </w:rPr>
        <w:t xml:space="preserve">. Основанием для изменения образовательных отношений является приказ директора. Если с обучающимся, родителями (законными представителями) несовершеннолетнего обучающегося) заключен договор об образовании, приказ издается на основании внесения соответствующих изменений в такой договор. </w:t>
      </w:r>
    </w:p>
    <w:p w:rsidR="0019237F" w:rsidRPr="0019237F" w:rsidRDefault="00BA33A1" w:rsidP="00BA33A1">
      <w:pPr>
        <w:shd w:val="clear" w:color="auto" w:fill="FFFFFF"/>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r w:rsidR="0019237F" w:rsidRPr="0019237F">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3</w:t>
      </w:r>
      <w:r w:rsidR="0019237F" w:rsidRPr="0019237F">
        <w:rPr>
          <w:rFonts w:ascii="Times New Roman" w:hAnsi="Times New Roman" w:cs="Times New Roman"/>
          <w:color w:val="000000"/>
          <w:sz w:val="28"/>
          <w:szCs w:val="28"/>
          <w:lang w:eastAsia="ru-RU"/>
        </w:rPr>
        <w:t xml:space="preserve">. Права и обязанности обучающегося, предусмотренные законодательством об образовании и локальными актами школы изменяются с даты издания приказа или с иной указанной в нем даты. </w:t>
      </w:r>
    </w:p>
    <w:p w:rsidR="00792486" w:rsidRDefault="00792486" w:rsidP="00792486">
      <w:pPr>
        <w:shd w:val="clear" w:color="auto" w:fill="FFFFFF"/>
        <w:spacing w:after="0" w:line="240" w:lineRule="auto"/>
        <w:jc w:val="both"/>
        <w:rPr>
          <w:rFonts w:ascii="Times New Roman" w:hAnsi="Times New Roman" w:cs="Times New Roman"/>
          <w:color w:val="000000"/>
          <w:sz w:val="28"/>
          <w:szCs w:val="28"/>
          <w:lang w:eastAsia="ru-RU"/>
        </w:rPr>
      </w:pPr>
    </w:p>
    <w:p w:rsidR="00BA33A1" w:rsidRDefault="00BA33A1" w:rsidP="00B1429D">
      <w:pPr>
        <w:shd w:val="clear" w:color="auto" w:fill="FFFFFF"/>
        <w:spacing w:after="0" w:line="240" w:lineRule="auto"/>
        <w:jc w:val="both"/>
        <w:rPr>
          <w:rFonts w:ascii="Times New Roman" w:hAnsi="Times New Roman" w:cs="Times New Roman"/>
          <w:color w:val="000000"/>
          <w:sz w:val="28"/>
          <w:szCs w:val="28"/>
          <w:lang w:eastAsia="ru-RU"/>
        </w:rPr>
      </w:pPr>
    </w:p>
    <w:p w:rsidR="00BA33A1" w:rsidRDefault="00BA33A1" w:rsidP="00B1429D">
      <w:pPr>
        <w:pStyle w:val="a5"/>
        <w:numPr>
          <w:ilvl w:val="0"/>
          <w:numId w:val="5"/>
        </w:numPr>
        <w:shd w:val="clear" w:color="auto" w:fill="FFFFFF"/>
        <w:spacing w:after="0" w:line="240" w:lineRule="auto"/>
        <w:jc w:val="center"/>
        <w:rPr>
          <w:rFonts w:ascii="Times New Roman" w:hAnsi="Times New Roman" w:cs="Times New Roman"/>
          <w:b/>
          <w:bCs/>
          <w:color w:val="000000"/>
          <w:sz w:val="28"/>
          <w:szCs w:val="28"/>
          <w:lang w:eastAsia="ru-RU"/>
        </w:rPr>
      </w:pPr>
      <w:r w:rsidRPr="00B1429D">
        <w:rPr>
          <w:rFonts w:ascii="Times New Roman" w:hAnsi="Times New Roman" w:cs="Times New Roman"/>
          <w:b/>
          <w:bCs/>
          <w:color w:val="000000"/>
          <w:sz w:val="28"/>
          <w:szCs w:val="28"/>
          <w:lang w:eastAsia="ru-RU"/>
        </w:rPr>
        <w:t>Восстановление в школе</w:t>
      </w:r>
    </w:p>
    <w:p w:rsidR="00B1429D" w:rsidRPr="00B1429D" w:rsidRDefault="00B1429D" w:rsidP="00B1429D">
      <w:pPr>
        <w:pStyle w:val="a5"/>
        <w:shd w:val="clear" w:color="auto" w:fill="FFFFFF"/>
        <w:spacing w:after="0" w:line="240" w:lineRule="auto"/>
        <w:ind w:left="840"/>
        <w:rPr>
          <w:rFonts w:ascii="Times New Roman" w:hAnsi="Times New Roman" w:cs="Times New Roman"/>
          <w:b/>
          <w:bCs/>
          <w:color w:val="000000"/>
          <w:sz w:val="28"/>
          <w:szCs w:val="28"/>
          <w:lang w:eastAsia="ru-RU"/>
        </w:rPr>
      </w:pPr>
    </w:p>
    <w:p w:rsidR="00BA33A1" w:rsidRPr="00BA33A1" w:rsidRDefault="00BA33A1" w:rsidP="0043061C">
      <w:pPr>
        <w:shd w:val="clear" w:color="auto" w:fill="FFFFFF"/>
        <w:spacing w:after="0" w:line="240" w:lineRule="auto"/>
        <w:ind w:firstLine="48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Pr="00BA33A1">
        <w:rPr>
          <w:rFonts w:ascii="Times New Roman" w:hAnsi="Times New Roman" w:cs="Times New Roman"/>
          <w:color w:val="000000"/>
          <w:sz w:val="28"/>
          <w:szCs w:val="28"/>
          <w:lang w:eastAsia="ru-RU"/>
        </w:rPr>
        <w:t>.1. Восстановление обучающегося в школе, если он досрочно прекратил образовательные отношения по своей инициативе или инициативе родителей (законных представителей), проводится в соответствии с Правилами приема обучающихся в школу.</w:t>
      </w:r>
    </w:p>
    <w:sectPr w:rsidR="00BA33A1" w:rsidRPr="00BA33A1" w:rsidSect="00827B1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47FB"/>
    <w:multiLevelType w:val="hybridMultilevel"/>
    <w:tmpl w:val="95264B5A"/>
    <w:lvl w:ilvl="0" w:tplc="A7829318">
      <w:start w:val="5"/>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
    <w:nsid w:val="04FC57F2"/>
    <w:multiLevelType w:val="hybridMultilevel"/>
    <w:tmpl w:val="F2FE8B32"/>
    <w:lvl w:ilvl="0" w:tplc="31F03FD4">
      <w:start w:val="4"/>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6A34AA"/>
    <w:multiLevelType w:val="hybridMultilevel"/>
    <w:tmpl w:val="123E20D8"/>
    <w:lvl w:ilvl="0" w:tplc="BA5C142A">
      <w:start w:val="4"/>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3">
    <w:nsid w:val="27510D9B"/>
    <w:multiLevelType w:val="multilevel"/>
    <w:tmpl w:val="2C0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352C0"/>
    <w:multiLevelType w:val="multilevel"/>
    <w:tmpl w:val="BEAE8956"/>
    <w:lvl w:ilvl="0">
      <w:start w:val="2"/>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5">
    <w:nsid w:val="3F0C7759"/>
    <w:multiLevelType w:val="hybridMultilevel"/>
    <w:tmpl w:val="F2FE8B32"/>
    <w:lvl w:ilvl="0" w:tplc="31F03FD4">
      <w:start w:val="4"/>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6">
    <w:nsid w:val="7C767E20"/>
    <w:multiLevelType w:val="multilevel"/>
    <w:tmpl w:val="ACF27650"/>
    <w:lvl w:ilvl="0">
      <w:start w:val="1"/>
      <w:numFmt w:val="decimal"/>
      <w:lvlText w:val="%1."/>
      <w:lvlJc w:val="left"/>
      <w:pPr>
        <w:ind w:left="840" w:hanging="360"/>
      </w:pPr>
      <w:rPr>
        <w:rFonts w:cs="Times New Roman" w:hint="default"/>
      </w:rPr>
    </w:lvl>
    <w:lvl w:ilvl="1">
      <w:start w:val="1"/>
      <w:numFmt w:val="decimal"/>
      <w:isLgl/>
      <w:lvlText w:val="%1.%2."/>
      <w:lvlJc w:val="left"/>
      <w:pPr>
        <w:ind w:left="704" w:hanging="4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EF"/>
    <w:rsid w:val="000000E3"/>
    <w:rsid w:val="00033938"/>
    <w:rsid w:val="0006157F"/>
    <w:rsid w:val="000746C8"/>
    <w:rsid w:val="00091A49"/>
    <w:rsid w:val="00093F84"/>
    <w:rsid w:val="000F5126"/>
    <w:rsid w:val="00106D7A"/>
    <w:rsid w:val="00121C1D"/>
    <w:rsid w:val="00127F9A"/>
    <w:rsid w:val="001414D9"/>
    <w:rsid w:val="00184515"/>
    <w:rsid w:val="00186A5D"/>
    <w:rsid w:val="0019237F"/>
    <w:rsid w:val="001B2B94"/>
    <w:rsid w:val="001B3432"/>
    <w:rsid w:val="001D009E"/>
    <w:rsid w:val="001D08F3"/>
    <w:rsid w:val="001D296A"/>
    <w:rsid w:val="0023444C"/>
    <w:rsid w:val="00246DBB"/>
    <w:rsid w:val="002470A5"/>
    <w:rsid w:val="002A61AF"/>
    <w:rsid w:val="002C4B40"/>
    <w:rsid w:val="002C5DA0"/>
    <w:rsid w:val="002F4A90"/>
    <w:rsid w:val="003101E5"/>
    <w:rsid w:val="00323089"/>
    <w:rsid w:val="003A0C5A"/>
    <w:rsid w:val="003A37F5"/>
    <w:rsid w:val="003F37A6"/>
    <w:rsid w:val="0040136E"/>
    <w:rsid w:val="0043061C"/>
    <w:rsid w:val="0044466B"/>
    <w:rsid w:val="00445B6A"/>
    <w:rsid w:val="00446C3B"/>
    <w:rsid w:val="00453AEB"/>
    <w:rsid w:val="004600B5"/>
    <w:rsid w:val="004B45A2"/>
    <w:rsid w:val="004C446A"/>
    <w:rsid w:val="005172A8"/>
    <w:rsid w:val="00523D8E"/>
    <w:rsid w:val="005258AB"/>
    <w:rsid w:val="00526A32"/>
    <w:rsid w:val="00540453"/>
    <w:rsid w:val="00567D58"/>
    <w:rsid w:val="00576CFC"/>
    <w:rsid w:val="005805CB"/>
    <w:rsid w:val="005A2524"/>
    <w:rsid w:val="005B165D"/>
    <w:rsid w:val="005B382A"/>
    <w:rsid w:val="005D4C45"/>
    <w:rsid w:val="00603EA8"/>
    <w:rsid w:val="006579BF"/>
    <w:rsid w:val="00660D40"/>
    <w:rsid w:val="00662E95"/>
    <w:rsid w:val="006A1888"/>
    <w:rsid w:val="006C4338"/>
    <w:rsid w:val="006D1FB7"/>
    <w:rsid w:val="006D5A00"/>
    <w:rsid w:val="006E3EDF"/>
    <w:rsid w:val="00704A64"/>
    <w:rsid w:val="00711E81"/>
    <w:rsid w:val="007257BF"/>
    <w:rsid w:val="007310C4"/>
    <w:rsid w:val="00732D7A"/>
    <w:rsid w:val="0074052B"/>
    <w:rsid w:val="0074535C"/>
    <w:rsid w:val="00746714"/>
    <w:rsid w:val="00753072"/>
    <w:rsid w:val="00770BBF"/>
    <w:rsid w:val="007767B4"/>
    <w:rsid w:val="00792486"/>
    <w:rsid w:val="0079495F"/>
    <w:rsid w:val="007C337C"/>
    <w:rsid w:val="007D25AA"/>
    <w:rsid w:val="00827B16"/>
    <w:rsid w:val="008350DF"/>
    <w:rsid w:val="00846728"/>
    <w:rsid w:val="008961EC"/>
    <w:rsid w:val="008C23E9"/>
    <w:rsid w:val="008D0FEF"/>
    <w:rsid w:val="008D2175"/>
    <w:rsid w:val="00904D74"/>
    <w:rsid w:val="00915A91"/>
    <w:rsid w:val="00916D0B"/>
    <w:rsid w:val="009225ED"/>
    <w:rsid w:val="009336C3"/>
    <w:rsid w:val="009571E9"/>
    <w:rsid w:val="00957AFF"/>
    <w:rsid w:val="009651C1"/>
    <w:rsid w:val="00967F9B"/>
    <w:rsid w:val="009A0D93"/>
    <w:rsid w:val="009F619D"/>
    <w:rsid w:val="00A17D42"/>
    <w:rsid w:val="00A3174E"/>
    <w:rsid w:val="00A80BD4"/>
    <w:rsid w:val="00A904EB"/>
    <w:rsid w:val="00A9146E"/>
    <w:rsid w:val="00AC14E2"/>
    <w:rsid w:val="00AC7887"/>
    <w:rsid w:val="00AD109E"/>
    <w:rsid w:val="00AD3DCF"/>
    <w:rsid w:val="00AD44DA"/>
    <w:rsid w:val="00AD590A"/>
    <w:rsid w:val="00B1429D"/>
    <w:rsid w:val="00B20441"/>
    <w:rsid w:val="00B23B6A"/>
    <w:rsid w:val="00B41824"/>
    <w:rsid w:val="00B643A7"/>
    <w:rsid w:val="00B720A1"/>
    <w:rsid w:val="00B82765"/>
    <w:rsid w:val="00BA117F"/>
    <w:rsid w:val="00BA33A1"/>
    <w:rsid w:val="00BA5E05"/>
    <w:rsid w:val="00BB21FA"/>
    <w:rsid w:val="00BB4052"/>
    <w:rsid w:val="00BB5F75"/>
    <w:rsid w:val="00C04497"/>
    <w:rsid w:val="00C144EF"/>
    <w:rsid w:val="00C47D89"/>
    <w:rsid w:val="00C650EF"/>
    <w:rsid w:val="00C7049D"/>
    <w:rsid w:val="00C947E8"/>
    <w:rsid w:val="00CC1B81"/>
    <w:rsid w:val="00CC3C80"/>
    <w:rsid w:val="00CE1EBA"/>
    <w:rsid w:val="00D00CCA"/>
    <w:rsid w:val="00D04178"/>
    <w:rsid w:val="00D07AAE"/>
    <w:rsid w:val="00D23468"/>
    <w:rsid w:val="00D501DD"/>
    <w:rsid w:val="00DA5546"/>
    <w:rsid w:val="00DB06CE"/>
    <w:rsid w:val="00DC41F3"/>
    <w:rsid w:val="00DE1D25"/>
    <w:rsid w:val="00E257AF"/>
    <w:rsid w:val="00E7678F"/>
    <w:rsid w:val="00E86BDB"/>
    <w:rsid w:val="00EC3934"/>
    <w:rsid w:val="00EC6BA0"/>
    <w:rsid w:val="00EE03B5"/>
    <w:rsid w:val="00EF3CE8"/>
    <w:rsid w:val="00F0765B"/>
    <w:rsid w:val="00F5009C"/>
    <w:rsid w:val="00F546A8"/>
    <w:rsid w:val="00F57582"/>
    <w:rsid w:val="00F64662"/>
    <w:rsid w:val="00F963A2"/>
    <w:rsid w:val="00FB3478"/>
    <w:rsid w:val="00FD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C6F346-FFC8-4FD7-A49B-785D3F17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C5A"/>
    <w:rPr>
      <w:rFonts w:cs="Arial"/>
    </w:rPr>
  </w:style>
  <w:style w:type="paragraph" w:styleId="2">
    <w:name w:val="heading 2"/>
    <w:basedOn w:val="a"/>
    <w:next w:val="a"/>
    <w:link w:val="20"/>
    <w:uiPriority w:val="9"/>
    <w:semiHidden/>
    <w:unhideWhenUsed/>
    <w:qFormat/>
    <w:rsid w:val="009571E9"/>
    <w:pPr>
      <w:keepNext/>
      <w:keepLines/>
      <w:spacing w:before="200" w:after="0"/>
      <w:outlineLvl w:val="1"/>
    </w:pPr>
    <w:rPr>
      <w:rFonts w:asciiTheme="majorHAnsi" w:eastAsiaTheme="majorEastAsia" w:hAnsiTheme="majorHAnsi" w:cs="Times New Roman"/>
      <w:b/>
      <w:bCs/>
      <w:color w:val="4F81BD" w:themeColor="accent1"/>
      <w:sz w:val="26"/>
      <w:szCs w:val="26"/>
    </w:rPr>
  </w:style>
  <w:style w:type="paragraph" w:styleId="3">
    <w:name w:val="heading 3"/>
    <w:basedOn w:val="a"/>
    <w:next w:val="a"/>
    <w:link w:val="30"/>
    <w:uiPriority w:val="9"/>
    <w:semiHidden/>
    <w:unhideWhenUsed/>
    <w:qFormat/>
    <w:rsid w:val="009571E9"/>
    <w:pPr>
      <w:keepNext/>
      <w:keepLines/>
      <w:spacing w:before="200" w:after="0"/>
      <w:outlineLvl w:val="2"/>
    </w:pPr>
    <w:rPr>
      <w:rFonts w:asciiTheme="majorHAnsi" w:eastAsiaTheme="majorEastAsia" w:hAnsiTheme="majorHAnsi" w:cs="Times New Roman"/>
      <w:b/>
      <w:bCs/>
      <w:color w:val="4F81BD" w:themeColor="accent1"/>
    </w:rPr>
  </w:style>
  <w:style w:type="paragraph" w:styleId="5">
    <w:name w:val="heading 5"/>
    <w:basedOn w:val="a"/>
    <w:link w:val="50"/>
    <w:uiPriority w:val="9"/>
    <w:qFormat/>
    <w:rsid w:val="0006157F"/>
    <w:pPr>
      <w:spacing w:before="100" w:beforeAutospacing="1" w:after="100" w:afterAutospacing="1" w:line="240" w:lineRule="auto"/>
      <w:outlineLvl w:val="4"/>
    </w:pPr>
    <w:rPr>
      <w:rFonts w:ascii="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9571E9"/>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semiHidden/>
    <w:locked/>
    <w:rsid w:val="009571E9"/>
    <w:rPr>
      <w:rFonts w:asciiTheme="majorHAnsi" w:eastAsiaTheme="majorEastAsia" w:hAnsiTheme="majorHAnsi" w:cs="Times New Roman"/>
      <w:b/>
      <w:bCs/>
      <w:color w:val="4F81BD" w:themeColor="accent1"/>
    </w:rPr>
  </w:style>
  <w:style w:type="character" w:customStyle="1" w:styleId="50">
    <w:name w:val="Заголовок 5 Знак"/>
    <w:basedOn w:val="a0"/>
    <w:link w:val="5"/>
    <w:uiPriority w:val="9"/>
    <w:locked/>
    <w:rsid w:val="0006157F"/>
    <w:rPr>
      <w:rFonts w:ascii="Times New Roman" w:hAnsi="Times New Roman" w:cs="Times New Roman"/>
      <w:b/>
      <w:bCs/>
      <w:sz w:val="20"/>
      <w:szCs w:val="20"/>
      <w:lang w:val="x-none" w:eastAsia="ru-RU"/>
    </w:rPr>
  </w:style>
  <w:style w:type="paragraph" w:customStyle="1" w:styleId="normacttext">
    <w:name w:val="norm_act_text"/>
    <w:basedOn w:val="a"/>
    <w:rsid w:val="0006157F"/>
    <w:pPr>
      <w:spacing w:before="100" w:beforeAutospacing="1" w:after="100" w:afterAutospacing="1" w:line="240" w:lineRule="auto"/>
    </w:pPr>
    <w:rPr>
      <w:rFonts w:ascii="Times New Roman" w:hAnsi="Times New Roman" w:cs="Times New Roman"/>
      <w:sz w:val="24"/>
      <w:szCs w:val="24"/>
      <w:lang w:eastAsia="ru-RU"/>
    </w:rPr>
  </w:style>
  <w:style w:type="character" w:styleId="a3">
    <w:name w:val="Hyperlink"/>
    <w:basedOn w:val="a0"/>
    <w:uiPriority w:val="99"/>
    <w:semiHidden/>
    <w:unhideWhenUsed/>
    <w:rsid w:val="0006157F"/>
    <w:rPr>
      <w:rFonts w:cs="Times New Roman"/>
      <w:color w:val="0000FF"/>
      <w:u w:val="single"/>
    </w:rPr>
  </w:style>
  <w:style w:type="character" w:styleId="a4">
    <w:name w:val="Emphasis"/>
    <w:basedOn w:val="a0"/>
    <w:uiPriority w:val="20"/>
    <w:qFormat/>
    <w:rsid w:val="0006157F"/>
    <w:rPr>
      <w:rFonts w:cs="Times New Roman"/>
      <w:i/>
      <w:iCs/>
    </w:rPr>
  </w:style>
  <w:style w:type="character" w:customStyle="1" w:styleId="apple-converted-space">
    <w:name w:val="apple-converted-space"/>
    <w:basedOn w:val="a0"/>
    <w:rsid w:val="0006157F"/>
    <w:rPr>
      <w:rFonts w:cs="Times New Roman"/>
    </w:rPr>
  </w:style>
  <w:style w:type="paragraph" w:styleId="21">
    <w:name w:val="Body Text 2"/>
    <w:basedOn w:val="a"/>
    <w:link w:val="22"/>
    <w:uiPriority w:val="99"/>
    <w:semiHidden/>
    <w:unhideWhenUsed/>
    <w:rsid w:val="005B382A"/>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2">
    <w:name w:val="Основной текст 2 Знак"/>
    <w:basedOn w:val="a0"/>
    <w:link w:val="21"/>
    <w:uiPriority w:val="99"/>
    <w:semiHidden/>
    <w:locked/>
    <w:rsid w:val="005B382A"/>
    <w:rPr>
      <w:rFonts w:ascii="Times New Roman" w:hAnsi="Times New Roman" w:cs="Times New Roman"/>
      <w:sz w:val="24"/>
      <w:szCs w:val="24"/>
      <w:lang w:val="x-none" w:eastAsia="ru-RU"/>
    </w:rPr>
  </w:style>
  <w:style w:type="paragraph" w:styleId="a5">
    <w:name w:val="List Paragraph"/>
    <w:basedOn w:val="a"/>
    <w:uiPriority w:val="34"/>
    <w:qFormat/>
    <w:rsid w:val="00EC6BA0"/>
    <w:pPr>
      <w:ind w:left="720"/>
      <w:contextualSpacing/>
    </w:pPr>
  </w:style>
  <w:style w:type="character" w:styleId="a6">
    <w:name w:val="annotation reference"/>
    <w:basedOn w:val="a0"/>
    <w:uiPriority w:val="99"/>
    <w:semiHidden/>
    <w:unhideWhenUsed/>
    <w:rsid w:val="00904D74"/>
    <w:rPr>
      <w:rFonts w:cs="Times New Roman"/>
      <w:sz w:val="16"/>
      <w:szCs w:val="16"/>
    </w:rPr>
  </w:style>
  <w:style w:type="paragraph" w:styleId="a7">
    <w:name w:val="annotation text"/>
    <w:basedOn w:val="a"/>
    <w:link w:val="a8"/>
    <w:uiPriority w:val="99"/>
    <w:semiHidden/>
    <w:unhideWhenUsed/>
    <w:rsid w:val="00904D74"/>
    <w:pPr>
      <w:spacing w:line="240" w:lineRule="auto"/>
    </w:pPr>
    <w:rPr>
      <w:sz w:val="20"/>
      <w:szCs w:val="20"/>
    </w:rPr>
  </w:style>
  <w:style w:type="character" w:customStyle="1" w:styleId="a8">
    <w:name w:val="Текст примечания Знак"/>
    <w:basedOn w:val="a0"/>
    <w:link w:val="a7"/>
    <w:uiPriority w:val="99"/>
    <w:semiHidden/>
    <w:locked/>
    <w:rsid w:val="00904D74"/>
    <w:rPr>
      <w:rFonts w:cs="Times New Roman"/>
      <w:sz w:val="20"/>
      <w:szCs w:val="20"/>
    </w:rPr>
  </w:style>
  <w:style w:type="paragraph" w:styleId="a9">
    <w:name w:val="annotation subject"/>
    <w:basedOn w:val="a7"/>
    <w:next w:val="a7"/>
    <w:link w:val="aa"/>
    <w:uiPriority w:val="99"/>
    <w:semiHidden/>
    <w:unhideWhenUsed/>
    <w:rsid w:val="00904D74"/>
    <w:rPr>
      <w:b/>
      <w:bCs/>
    </w:rPr>
  </w:style>
  <w:style w:type="character" w:customStyle="1" w:styleId="aa">
    <w:name w:val="Тема примечания Знак"/>
    <w:basedOn w:val="a8"/>
    <w:link w:val="a9"/>
    <w:uiPriority w:val="99"/>
    <w:semiHidden/>
    <w:locked/>
    <w:rsid w:val="00904D74"/>
    <w:rPr>
      <w:rFonts w:cs="Times New Roman"/>
      <w:b/>
      <w:bCs/>
      <w:sz w:val="20"/>
      <w:szCs w:val="20"/>
    </w:rPr>
  </w:style>
  <w:style w:type="paragraph" w:styleId="ab">
    <w:name w:val="Balloon Text"/>
    <w:basedOn w:val="a"/>
    <w:link w:val="ac"/>
    <w:uiPriority w:val="99"/>
    <w:semiHidden/>
    <w:unhideWhenUsed/>
    <w:rsid w:val="00904D7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904D74"/>
    <w:rPr>
      <w:rFonts w:ascii="Tahoma" w:hAnsi="Tahoma" w:cs="Tahoma"/>
      <w:sz w:val="16"/>
      <w:szCs w:val="16"/>
    </w:rPr>
  </w:style>
  <w:style w:type="paragraph" w:styleId="ad">
    <w:name w:val="Normal (Web)"/>
    <w:basedOn w:val="a"/>
    <w:uiPriority w:val="99"/>
    <w:semiHidden/>
    <w:unhideWhenUsed/>
    <w:rsid w:val="00A3174E"/>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lk">
    <w:name w:val="blk"/>
    <w:basedOn w:val="a0"/>
    <w:rsid w:val="00E86BDB"/>
    <w:rPr>
      <w:rFonts w:cs="Times New Roman"/>
    </w:rPr>
  </w:style>
  <w:style w:type="character" w:customStyle="1" w:styleId="r">
    <w:name w:val="r"/>
    <w:basedOn w:val="a0"/>
    <w:rsid w:val="00E86BDB"/>
    <w:rPr>
      <w:rFonts w:cs="Times New Roman"/>
    </w:rPr>
  </w:style>
  <w:style w:type="character" w:customStyle="1" w:styleId="f">
    <w:name w:val="f"/>
    <w:basedOn w:val="a0"/>
    <w:rsid w:val="007C337C"/>
    <w:rPr>
      <w:rFonts w:cs="Times New Roman"/>
    </w:rPr>
  </w:style>
  <w:style w:type="paragraph" w:customStyle="1" w:styleId="pagetext">
    <w:name w:val="page_text"/>
    <w:basedOn w:val="a"/>
    <w:rsid w:val="00C144E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6C4338"/>
    <w:pPr>
      <w:autoSpaceDE w:val="0"/>
      <w:autoSpaceDN w:val="0"/>
      <w:adjustRightInd w:val="0"/>
      <w:spacing w:after="0" w:line="240" w:lineRule="auto"/>
    </w:pPr>
    <w:rPr>
      <w:rFonts w:ascii="Times New Roman" w:hAnsi="Times New Roman" w:cs="Times New Roman"/>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16068">
      <w:marLeft w:val="0"/>
      <w:marRight w:val="0"/>
      <w:marTop w:val="0"/>
      <w:marBottom w:val="0"/>
      <w:divBdr>
        <w:top w:val="none" w:sz="0" w:space="0" w:color="auto"/>
        <w:left w:val="none" w:sz="0" w:space="0" w:color="auto"/>
        <w:bottom w:val="none" w:sz="0" w:space="0" w:color="auto"/>
        <w:right w:val="none" w:sz="0" w:space="0" w:color="auto"/>
      </w:divBdr>
    </w:div>
    <w:div w:id="1555316071">
      <w:marLeft w:val="0"/>
      <w:marRight w:val="0"/>
      <w:marTop w:val="0"/>
      <w:marBottom w:val="0"/>
      <w:divBdr>
        <w:top w:val="none" w:sz="0" w:space="0" w:color="auto"/>
        <w:left w:val="none" w:sz="0" w:space="0" w:color="auto"/>
        <w:bottom w:val="none" w:sz="0" w:space="0" w:color="auto"/>
        <w:right w:val="none" w:sz="0" w:space="0" w:color="auto"/>
      </w:divBdr>
    </w:div>
    <w:div w:id="1555316072">
      <w:marLeft w:val="0"/>
      <w:marRight w:val="0"/>
      <w:marTop w:val="0"/>
      <w:marBottom w:val="0"/>
      <w:divBdr>
        <w:top w:val="none" w:sz="0" w:space="0" w:color="auto"/>
        <w:left w:val="none" w:sz="0" w:space="0" w:color="auto"/>
        <w:bottom w:val="none" w:sz="0" w:space="0" w:color="auto"/>
        <w:right w:val="none" w:sz="0" w:space="0" w:color="auto"/>
      </w:divBdr>
      <w:divsChild>
        <w:div w:id="1555316083">
          <w:marLeft w:val="0"/>
          <w:marRight w:val="0"/>
          <w:marTop w:val="0"/>
          <w:marBottom w:val="0"/>
          <w:divBdr>
            <w:top w:val="none" w:sz="0" w:space="0" w:color="auto"/>
            <w:left w:val="none" w:sz="0" w:space="0" w:color="auto"/>
            <w:bottom w:val="none" w:sz="0" w:space="0" w:color="auto"/>
            <w:right w:val="none" w:sz="0" w:space="0" w:color="auto"/>
          </w:divBdr>
          <w:divsChild>
            <w:div w:id="1555316073">
              <w:marLeft w:val="0"/>
              <w:marRight w:val="0"/>
              <w:marTop w:val="0"/>
              <w:marBottom w:val="0"/>
              <w:divBdr>
                <w:top w:val="none" w:sz="0" w:space="0" w:color="auto"/>
                <w:left w:val="none" w:sz="0" w:space="0" w:color="auto"/>
                <w:bottom w:val="none" w:sz="0" w:space="0" w:color="auto"/>
                <w:right w:val="none" w:sz="0" w:space="0" w:color="auto"/>
              </w:divBdr>
              <w:divsChild>
                <w:div w:id="15553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6074">
      <w:marLeft w:val="0"/>
      <w:marRight w:val="0"/>
      <w:marTop w:val="0"/>
      <w:marBottom w:val="0"/>
      <w:divBdr>
        <w:top w:val="none" w:sz="0" w:space="0" w:color="auto"/>
        <w:left w:val="none" w:sz="0" w:space="0" w:color="auto"/>
        <w:bottom w:val="none" w:sz="0" w:space="0" w:color="auto"/>
        <w:right w:val="none" w:sz="0" w:space="0" w:color="auto"/>
      </w:divBdr>
      <w:divsChild>
        <w:div w:id="1555316078">
          <w:marLeft w:val="0"/>
          <w:marRight w:val="0"/>
          <w:marTop w:val="0"/>
          <w:marBottom w:val="0"/>
          <w:divBdr>
            <w:top w:val="none" w:sz="0" w:space="0" w:color="auto"/>
            <w:left w:val="none" w:sz="0" w:space="0" w:color="auto"/>
            <w:bottom w:val="none" w:sz="0" w:space="0" w:color="auto"/>
            <w:right w:val="none" w:sz="0" w:space="0" w:color="auto"/>
          </w:divBdr>
          <w:divsChild>
            <w:div w:id="1555316077">
              <w:marLeft w:val="0"/>
              <w:marRight w:val="0"/>
              <w:marTop w:val="0"/>
              <w:marBottom w:val="0"/>
              <w:divBdr>
                <w:top w:val="none" w:sz="0" w:space="0" w:color="auto"/>
                <w:left w:val="none" w:sz="0" w:space="0" w:color="auto"/>
                <w:bottom w:val="none" w:sz="0" w:space="0" w:color="auto"/>
                <w:right w:val="none" w:sz="0" w:space="0" w:color="auto"/>
              </w:divBdr>
              <w:divsChild>
                <w:div w:id="1555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6075">
      <w:marLeft w:val="0"/>
      <w:marRight w:val="0"/>
      <w:marTop w:val="0"/>
      <w:marBottom w:val="0"/>
      <w:divBdr>
        <w:top w:val="none" w:sz="0" w:space="0" w:color="auto"/>
        <w:left w:val="none" w:sz="0" w:space="0" w:color="auto"/>
        <w:bottom w:val="none" w:sz="0" w:space="0" w:color="auto"/>
        <w:right w:val="none" w:sz="0" w:space="0" w:color="auto"/>
      </w:divBdr>
    </w:div>
    <w:div w:id="1555316076">
      <w:marLeft w:val="0"/>
      <w:marRight w:val="0"/>
      <w:marTop w:val="0"/>
      <w:marBottom w:val="0"/>
      <w:divBdr>
        <w:top w:val="none" w:sz="0" w:space="0" w:color="auto"/>
        <w:left w:val="none" w:sz="0" w:space="0" w:color="auto"/>
        <w:bottom w:val="none" w:sz="0" w:space="0" w:color="auto"/>
        <w:right w:val="none" w:sz="0" w:space="0" w:color="auto"/>
      </w:divBdr>
    </w:div>
    <w:div w:id="1555316079">
      <w:marLeft w:val="0"/>
      <w:marRight w:val="0"/>
      <w:marTop w:val="0"/>
      <w:marBottom w:val="0"/>
      <w:divBdr>
        <w:top w:val="none" w:sz="0" w:space="0" w:color="auto"/>
        <w:left w:val="none" w:sz="0" w:space="0" w:color="auto"/>
        <w:bottom w:val="none" w:sz="0" w:space="0" w:color="auto"/>
        <w:right w:val="none" w:sz="0" w:space="0" w:color="auto"/>
      </w:divBdr>
    </w:div>
    <w:div w:id="1555316081">
      <w:marLeft w:val="0"/>
      <w:marRight w:val="0"/>
      <w:marTop w:val="0"/>
      <w:marBottom w:val="0"/>
      <w:divBdr>
        <w:top w:val="none" w:sz="0" w:space="0" w:color="auto"/>
        <w:left w:val="none" w:sz="0" w:space="0" w:color="auto"/>
        <w:bottom w:val="none" w:sz="0" w:space="0" w:color="auto"/>
        <w:right w:val="none" w:sz="0" w:space="0" w:color="auto"/>
      </w:divBdr>
    </w:div>
    <w:div w:id="1555316082">
      <w:marLeft w:val="0"/>
      <w:marRight w:val="0"/>
      <w:marTop w:val="0"/>
      <w:marBottom w:val="0"/>
      <w:divBdr>
        <w:top w:val="none" w:sz="0" w:space="0" w:color="auto"/>
        <w:left w:val="none" w:sz="0" w:space="0" w:color="auto"/>
        <w:bottom w:val="none" w:sz="0" w:space="0" w:color="auto"/>
        <w:right w:val="none" w:sz="0" w:space="0" w:color="auto"/>
      </w:divBdr>
    </w:div>
    <w:div w:id="1555316085">
      <w:marLeft w:val="0"/>
      <w:marRight w:val="0"/>
      <w:marTop w:val="0"/>
      <w:marBottom w:val="0"/>
      <w:divBdr>
        <w:top w:val="none" w:sz="0" w:space="0" w:color="auto"/>
        <w:left w:val="none" w:sz="0" w:space="0" w:color="auto"/>
        <w:bottom w:val="none" w:sz="0" w:space="0" w:color="auto"/>
        <w:right w:val="none" w:sz="0" w:space="0" w:color="auto"/>
      </w:divBdr>
    </w:div>
    <w:div w:id="1555316086">
      <w:marLeft w:val="0"/>
      <w:marRight w:val="0"/>
      <w:marTop w:val="0"/>
      <w:marBottom w:val="0"/>
      <w:divBdr>
        <w:top w:val="none" w:sz="0" w:space="0" w:color="auto"/>
        <w:left w:val="none" w:sz="0" w:space="0" w:color="auto"/>
        <w:bottom w:val="none" w:sz="0" w:space="0" w:color="auto"/>
        <w:right w:val="none" w:sz="0" w:space="0" w:color="auto"/>
      </w:divBdr>
    </w:div>
    <w:div w:id="1555316087">
      <w:marLeft w:val="0"/>
      <w:marRight w:val="0"/>
      <w:marTop w:val="0"/>
      <w:marBottom w:val="0"/>
      <w:divBdr>
        <w:top w:val="none" w:sz="0" w:space="0" w:color="auto"/>
        <w:left w:val="none" w:sz="0" w:space="0" w:color="auto"/>
        <w:bottom w:val="none" w:sz="0" w:space="0" w:color="auto"/>
        <w:right w:val="none" w:sz="0" w:space="0" w:color="auto"/>
      </w:divBdr>
    </w:div>
    <w:div w:id="1555316088">
      <w:marLeft w:val="0"/>
      <w:marRight w:val="0"/>
      <w:marTop w:val="0"/>
      <w:marBottom w:val="0"/>
      <w:divBdr>
        <w:top w:val="none" w:sz="0" w:space="0" w:color="auto"/>
        <w:left w:val="none" w:sz="0" w:space="0" w:color="auto"/>
        <w:bottom w:val="none" w:sz="0" w:space="0" w:color="auto"/>
        <w:right w:val="none" w:sz="0" w:space="0" w:color="auto"/>
      </w:divBdr>
    </w:div>
    <w:div w:id="1555316089">
      <w:marLeft w:val="0"/>
      <w:marRight w:val="0"/>
      <w:marTop w:val="0"/>
      <w:marBottom w:val="0"/>
      <w:divBdr>
        <w:top w:val="none" w:sz="0" w:space="0" w:color="auto"/>
        <w:left w:val="none" w:sz="0" w:space="0" w:color="auto"/>
        <w:bottom w:val="none" w:sz="0" w:space="0" w:color="auto"/>
        <w:right w:val="none" w:sz="0" w:space="0" w:color="auto"/>
      </w:divBdr>
    </w:div>
    <w:div w:id="1555316090">
      <w:marLeft w:val="0"/>
      <w:marRight w:val="0"/>
      <w:marTop w:val="0"/>
      <w:marBottom w:val="0"/>
      <w:divBdr>
        <w:top w:val="none" w:sz="0" w:space="0" w:color="auto"/>
        <w:left w:val="none" w:sz="0" w:space="0" w:color="auto"/>
        <w:bottom w:val="none" w:sz="0" w:space="0" w:color="auto"/>
        <w:right w:val="none" w:sz="0" w:space="0" w:color="auto"/>
      </w:divBdr>
    </w:div>
    <w:div w:id="1555316091">
      <w:marLeft w:val="0"/>
      <w:marRight w:val="0"/>
      <w:marTop w:val="0"/>
      <w:marBottom w:val="0"/>
      <w:divBdr>
        <w:top w:val="none" w:sz="0" w:space="0" w:color="auto"/>
        <w:left w:val="none" w:sz="0" w:space="0" w:color="auto"/>
        <w:bottom w:val="none" w:sz="0" w:space="0" w:color="auto"/>
        <w:right w:val="none" w:sz="0" w:space="0" w:color="auto"/>
      </w:divBdr>
      <w:divsChild>
        <w:div w:id="1555316069">
          <w:marLeft w:val="0"/>
          <w:marRight w:val="0"/>
          <w:marTop w:val="0"/>
          <w:marBottom w:val="0"/>
          <w:divBdr>
            <w:top w:val="none" w:sz="0" w:space="0" w:color="auto"/>
            <w:left w:val="none" w:sz="0" w:space="0" w:color="auto"/>
            <w:bottom w:val="none" w:sz="0" w:space="0" w:color="auto"/>
            <w:right w:val="none" w:sz="0" w:space="0" w:color="auto"/>
          </w:divBdr>
        </w:div>
        <w:div w:id="1555316084">
          <w:marLeft w:val="0"/>
          <w:marRight w:val="0"/>
          <w:marTop w:val="0"/>
          <w:marBottom w:val="0"/>
          <w:divBdr>
            <w:top w:val="none" w:sz="0" w:space="0" w:color="auto"/>
            <w:left w:val="none" w:sz="0" w:space="0" w:color="auto"/>
            <w:bottom w:val="none" w:sz="0" w:space="0" w:color="auto"/>
            <w:right w:val="none" w:sz="0" w:space="0" w:color="auto"/>
          </w:divBdr>
        </w:div>
      </w:divsChild>
    </w:div>
    <w:div w:id="1555316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0CE9-5665-446B-900D-9389D1CD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 Виталий Юрьевич</dc:creator>
  <cp:keywords/>
  <dc:description/>
  <cp:lastModifiedBy>Анастасия Сузьмина</cp:lastModifiedBy>
  <cp:revision>2</cp:revision>
  <dcterms:created xsi:type="dcterms:W3CDTF">2015-03-20T15:56:00Z</dcterms:created>
  <dcterms:modified xsi:type="dcterms:W3CDTF">2015-03-20T15:56:00Z</dcterms:modified>
</cp:coreProperties>
</file>